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BEE" w:rsidRPr="00F23445" w:rsidRDefault="00062BEE" w:rsidP="00062BEE">
      <w:pPr>
        <w:spacing w:after="0" w:line="240" w:lineRule="auto"/>
        <w:jc w:val="center"/>
        <w:outlineLvl w:val="0"/>
        <w:rPr>
          <w:rFonts w:ascii="Book Antiqua" w:eastAsia="Times New Roman" w:hAnsi="Book Antiqua" w:cs="Arial"/>
          <w:b/>
          <w:bCs/>
          <w:i/>
          <w:iCs/>
          <w:color w:val="333333"/>
          <w:kern w:val="36"/>
          <w:sz w:val="40"/>
          <w:szCs w:val="40"/>
          <w:lang w:eastAsia="ru-RU"/>
        </w:rPr>
      </w:pPr>
      <w:r w:rsidRPr="00F23445">
        <w:rPr>
          <w:rFonts w:ascii="Book Antiqua" w:eastAsia="Times New Roman" w:hAnsi="Book Antiqua" w:cs="Arial"/>
          <w:b/>
          <w:bCs/>
          <w:i/>
          <w:iCs/>
          <w:color w:val="333333"/>
          <w:kern w:val="36"/>
          <w:sz w:val="40"/>
          <w:szCs w:val="40"/>
          <w:lang w:eastAsia="ru-RU"/>
        </w:rPr>
        <w:t>Уважаемые Родители и педагоги!</w:t>
      </w:r>
    </w:p>
    <w:p w:rsidR="00062BEE" w:rsidRPr="00CD4F66" w:rsidRDefault="00062BEE" w:rsidP="00062BEE">
      <w:pPr>
        <w:spacing w:after="0" w:line="240" w:lineRule="auto"/>
        <w:jc w:val="center"/>
        <w:outlineLvl w:val="0"/>
        <w:rPr>
          <w:rFonts w:ascii="Book Antiqua" w:eastAsia="Times New Roman" w:hAnsi="Book Antiqua" w:cs="Arial"/>
          <w:color w:val="C10202"/>
          <w:kern w:val="36"/>
          <w:sz w:val="28"/>
          <w:szCs w:val="28"/>
          <w:lang w:eastAsia="ru-RU"/>
        </w:rPr>
      </w:pPr>
    </w:p>
    <w:p w:rsidR="00062BEE" w:rsidRDefault="00062BEE" w:rsidP="00062BEE">
      <w:pPr>
        <w:spacing w:after="0" w:line="240" w:lineRule="auto"/>
        <w:jc w:val="both"/>
        <w:rPr>
          <w:rFonts w:ascii="Book Antiqua" w:eastAsia="Times New Roman" w:hAnsi="Book Antiqua" w:cs="Tahoma"/>
          <w:color w:val="333333"/>
          <w:sz w:val="28"/>
          <w:szCs w:val="28"/>
          <w:lang w:eastAsia="ru-RU"/>
        </w:rPr>
      </w:pPr>
      <w:r w:rsidRPr="00F23445">
        <w:rPr>
          <w:rFonts w:ascii="Book Antiqua" w:eastAsia="Times New Roman" w:hAnsi="Book Antiqua" w:cs="Tahoma"/>
          <w:noProof/>
          <w:color w:val="565656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1905</wp:posOffset>
            </wp:positionV>
            <wp:extent cx="2667000" cy="1781175"/>
            <wp:effectExtent l="19050" t="0" r="0" b="0"/>
            <wp:wrapSquare wrapText="bothSides"/>
            <wp:docPr id="3" name="Рисунок 3" descr="токсиком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токсикоман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23445">
        <w:rPr>
          <w:rFonts w:ascii="Book Antiqua" w:eastAsia="Times New Roman" w:hAnsi="Book Antiqua" w:cs="Tahoma"/>
          <w:color w:val="333333"/>
          <w:sz w:val="28"/>
          <w:szCs w:val="28"/>
          <w:lang w:eastAsia="ru-RU"/>
        </w:rPr>
        <w:t>В последние месяцы в Краснодарском крае зарегистрировано несколько случаев отравления газом, в том числе со смертельным исходом, обучающихся, использующих для токсического одурманивания</w:t>
      </w:r>
      <w:r>
        <w:rPr>
          <w:rFonts w:ascii="Book Antiqua" w:eastAsia="Times New Roman" w:hAnsi="Book Antiqua" w:cs="Tahoma"/>
          <w:color w:val="333333"/>
          <w:sz w:val="28"/>
          <w:szCs w:val="28"/>
          <w:lang w:eastAsia="ru-RU"/>
        </w:rPr>
        <w:t xml:space="preserve"> (т</w:t>
      </w:r>
      <w:r w:rsidRPr="00F23445">
        <w:rPr>
          <w:rFonts w:ascii="Book Antiqua" w:eastAsia="Times New Roman" w:hAnsi="Book Antiqua" w:cs="Tahoma"/>
          <w:color w:val="333333"/>
          <w:sz w:val="28"/>
          <w:szCs w:val="28"/>
          <w:lang w:eastAsia="ru-RU"/>
        </w:rPr>
        <w:t xml:space="preserve">оксикомания) газовые баллончики и зажигалки. </w:t>
      </w:r>
      <w:r w:rsidRPr="00CD4F66">
        <w:rPr>
          <w:rFonts w:ascii="Book Antiqua" w:eastAsia="Times New Roman" w:hAnsi="Book Antiqua" w:cs="Tahoma"/>
          <w:color w:val="333333"/>
          <w:sz w:val="28"/>
          <w:szCs w:val="28"/>
          <w:lang w:eastAsia="ru-RU"/>
        </w:rPr>
        <w:t xml:space="preserve"> Токсикомания известна достаточно давно. В 20-м веке она уже успела унести многие жизни, большинство из которых жизни подростков в возрасте от 13 до 17 лет. И сейчас токсичные вещества продолжают забирать все больше детей и подростков. </w:t>
      </w:r>
      <w:proofErr w:type="gramStart"/>
      <w:r w:rsidRPr="00CD4F66">
        <w:rPr>
          <w:rFonts w:ascii="Book Antiqua" w:eastAsia="Times New Roman" w:hAnsi="Book Antiqua" w:cs="Tahoma"/>
          <w:color w:val="333333"/>
          <w:sz w:val="28"/>
          <w:szCs w:val="28"/>
          <w:lang w:eastAsia="ru-RU"/>
        </w:rPr>
        <w:t>В токсикомании используются различные виды токсичных веществ:</w:t>
      </w:r>
      <w:r>
        <w:rPr>
          <w:rFonts w:ascii="Book Antiqua" w:eastAsia="Times New Roman" w:hAnsi="Book Antiqua" w:cs="Tahoma"/>
          <w:color w:val="333333"/>
          <w:sz w:val="28"/>
          <w:szCs w:val="28"/>
          <w:lang w:eastAsia="ru-RU"/>
        </w:rPr>
        <w:t xml:space="preserve"> </w:t>
      </w:r>
      <w:r w:rsidRPr="00CD4F66">
        <w:rPr>
          <w:rFonts w:ascii="Book Antiqua" w:eastAsia="Times New Roman" w:hAnsi="Book Antiqua" w:cs="Tahoma"/>
          <w:color w:val="333333"/>
          <w:sz w:val="28"/>
          <w:szCs w:val="28"/>
          <w:lang w:eastAsia="ru-RU"/>
        </w:rPr>
        <w:t>бензин, растворители, средства бытовой химии, толуол</w:t>
      </w:r>
      <w:r>
        <w:rPr>
          <w:rFonts w:ascii="Book Antiqua" w:eastAsia="Times New Roman" w:hAnsi="Book Antiqua" w:cs="Tahoma"/>
          <w:color w:val="333333"/>
          <w:sz w:val="28"/>
          <w:szCs w:val="28"/>
          <w:lang w:eastAsia="ru-RU"/>
        </w:rPr>
        <w:t xml:space="preserve"> </w:t>
      </w:r>
      <w:r w:rsidRPr="00CD4F66">
        <w:rPr>
          <w:rFonts w:ascii="Book Antiqua" w:eastAsia="Times New Roman" w:hAnsi="Book Antiqua" w:cs="Tahoma"/>
          <w:color w:val="333333"/>
          <w:sz w:val="28"/>
          <w:szCs w:val="28"/>
          <w:lang w:eastAsia="ru-RU"/>
        </w:rPr>
        <w:t>(горючая, пожароопасная жидкость, содержится в растворителях, нефтепродуктах, клеях…) и так же ряд некоторых таблеток, которые, при определенном количестве, изменяют сознание</w:t>
      </w:r>
      <w:r>
        <w:rPr>
          <w:rFonts w:ascii="Book Antiqua" w:eastAsia="Times New Roman" w:hAnsi="Book Antiqua" w:cs="Tahoma"/>
          <w:color w:val="333333"/>
          <w:sz w:val="28"/>
          <w:szCs w:val="28"/>
          <w:lang w:eastAsia="ru-RU"/>
        </w:rPr>
        <w:t>.</w:t>
      </w:r>
      <w:proofErr w:type="gramEnd"/>
    </w:p>
    <w:p w:rsidR="00062BEE" w:rsidRPr="00CD4F66" w:rsidRDefault="00062BEE" w:rsidP="00062BEE">
      <w:pPr>
        <w:spacing w:after="0" w:line="240" w:lineRule="auto"/>
        <w:jc w:val="both"/>
        <w:rPr>
          <w:rFonts w:ascii="Book Antiqua" w:eastAsia="Times New Roman" w:hAnsi="Book Antiqua" w:cs="Tahoma"/>
          <w:color w:val="565656"/>
          <w:sz w:val="28"/>
          <w:szCs w:val="28"/>
          <w:lang w:eastAsia="ru-RU"/>
        </w:rPr>
      </w:pPr>
    </w:p>
    <w:p w:rsidR="00062BEE" w:rsidRPr="00CD4F66" w:rsidRDefault="00062BEE" w:rsidP="00062BEE">
      <w:pPr>
        <w:spacing w:after="0" w:line="240" w:lineRule="auto"/>
        <w:jc w:val="both"/>
        <w:rPr>
          <w:rFonts w:ascii="Book Antiqua" w:eastAsia="Times New Roman" w:hAnsi="Book Antiqua" w:cs="Tahoma"/>
          <w:color w:val="565656"/>
          <w:sz w:val="28"/>
          <w:szCs w:val="28"/>
          <w:lang w:eastAsia="ru-RU"/>
        </w:rPr>
      </w:pPr>
    </w:p>
    <w:p w:rsidR="00062BEE" w:rsidRPr="00810298" w:rsidRDefault="00062BEE" w:rsidP="00062BEE">
      <w:pPr>
        <w:spacing w:after="0" w:line="240" w:lineRule="auto"/>
        <w:jc w:val="center"/>
        <w:outlineLvl w:val="0"/>
        <w:rPr>
          <w:rFonts w:ascii="Book Antiqua" w:eastAsia="Times New Roman" w:hAnsi="Book Antiqua" w:cs="Arial"/>
          <w:b/>
          <w:color w:val="C10202"/>
          <w:kern w:val="36"/>
          <w:sz w:val="32"/>
          <w:szCs w:val="32"/>
          <w:lang w:eastAsia="ru-RU"/>
        </w:rPr>
      </w:pPr>
      <w:r w:rsidRPr="00810298">
        <w:rPr>
          <w:rFonts w:ascii="Book Antiqua" w:eastAsia="Times New Roman" w:hAnsi="Book Antiqua" w:cs="Arial"/>
          <w:b/>
          <w:bCs/>
          <w:i/>
          <w:iCs/>
          <w:color w:val="333333"/>
          <w:kern w:val="36"/>
          <w:sz w:val="32"/>
          <w:szCs w:val="32"/>
          <w:lang w:eastAsia="ru-RU"/>
        </w:rPr>
        <w:t>Как понять, что ребенок – токсикоман?</w:t>
      </w:r>
    </w:p>
    <w:p w:rsidR="00062BEE" w:rsidRPr="00CD4F66" w:rsidRDefault="00062BEE" w:rsidP="00062BEE">
      <w:pPr>
        <w:spacing w:after="0" w:line="240" w:lineRule="auto"/>
        <w:ind w:firstLine="708"/>
        <w:jc w:val="both"/>
        <w:rPr>
          <w:rFonts w:ascii="Book Antiqua" w:eastAsia="Times New Roman" w:hAnsi="Book Antiqua" w:cs="Tahoma"/>
          <w:color w:val="565656"/>
          <w:sz w:val="28"/>
          <w:szCs w:val="28"/>
          <w:lang w:eastAsia="ru-RU"/>
        </w:rPr>
      </w:pPr>
      <w:r w:rsidRPr="00CD4F66">
        <w:rPr>
          <w:rFonts w:ascii="Book Antiqua" w:eastAsia="Times New Roman" w:hAnsi="Book Antiqua" w:cs="Tahoma"/>
          <w:color w:val="333333"/>
          <w:sz w:val="28"/>
          <w:szCs w:val="28"/>
          <w:lang w:eastAsia="ru-RU"/>
        </w:rPr>
        <w:t>Частые головные боли, ухудшение памяти, мешки под глазами. Происходит развитие хронического насморка с кровью, кашель, стоматиты (поражение слизистой оболочки полости рта), ожог дыхательных путей, гнойные ангины. </w:t>
      </w:r>
      <w:proofErr w:type="gramStart"/>
      <w:r w:rsidRPr="00CD4F66">
        <w:rPr>
          <w:rFonts w:ascii="Book Antiqua" w:eastAsia="Times New Roman" w:hAnsi="Book Antiqua" w:cs="Tahoma"/>
          <w:color w:val="333333"/>
          <w:sz w:val="28"/>
          <w:szCs w:val="28"/>
          <w:lang w:eastAsia="ru-RU"/>
        </w:rPr>
        <w:t>Так же можно проследить приступы агрессии, гнева и ярости, нападки со стороны ребенка, беспричинное раздражение - поражения нервной системы; отказывают почки, анемия, развивается цирроз печени, недержание (моча, кал).</w:t>
      </w:r>
      <w:proofErr w:type="gramEnd"/>
      <w:r w:rsidRPr="00CD4F66">
        <w:rPr>
          <w:rFonts w:ascii="Book Antiqua" w:eastAsia="Times New Roman" w:hAnsi="Book Antiqua" w:cs="Tahoma"/>
          <w:color w:val="333333"/>
          <w:sz w:val="28"/>
          <w:szCs w:val="28"/>
          <w:lang w:eastAsia="ru-RU"/>
        </w:rPr>
        <w:t> Необходимо понимать то, что разрушения, привыкание к токсичным веществам – все это происходит быстро. Очень быстро! </w:t>
      </w:r>
    </w:p>
    <w:p w:rsidR="00062BEE" w:rsidRPr="00F23445" w:rsidRDefault="00062BEE" w:rsidP="00062BEE">
      <w:pPr>
        <w:rPr>
          <w:rFonts w:ascii="Book Antiqua" w:hAnsi="Book Antiqua"/>
          <w:sz w:val="28"/>
          <w:szCs w:val="28"/>
        </w:rPr>
      </w:pPr>
      <w:r w:rsidRPr="00F23445">
        <w:rPr>
          <w:rFonts w:ascii="Book Antiqua" w:hAnsi="Book Antiqua"/>
          <w:sz w:val="28"/>
          <w:szCs w:val="28"/>
        </w:rPr>
        <w:t xml:space="preserve"> </w:t>
      </w:r>
    </w:p>
    <w:p w:rsidR="00062BEE" w:rsidRDefault="00062BEE" w:rsidP="00062BEE">
      <w:pPr>
        <w:spacing w:after="0" w:line="240" w:lineRule="auto"/>
        <w:jc w:val="center"/>
        <w:rPr>
          <w:rFonts w:ascii="Book Antiqua" w:hAnsi="Book Antiqua" w:cs="Tahoma"/>
          <w:b/>
          <w:i/>
          <w:sz w:val="32"/>
          <w:szCs w:val="32"/>
        </w:rPr>
      </w:pPr>
      <w:r w:rsidRPr="00F23445">
        <w:rPr>
          <w:rFonts w:ascii="Book Antiqua" w:hAnsi="Book Antiqua" w:cs="Tahoma"/>
          <w:b/>
          <w:i/>
          <w:sz w:val="32"/>
          <w:szCs w:val="32"/>
        </w:rPr>
        <w:t>Что делать, если вы заметили у ребенка признаки</w:t>
      </w:r>
    </w:p>
    <w:p w:rsidR="00062BEE" w:rsidRPr="00F23445" w:rsidRDefault="00062BEE" w:rsidP="00062BEE">
      <w:pPr>
        <w:spacing w:after="0" w:line="240" w:lineRule="auto"/>
        <w:jc w:val="center"/>
        <w:rPr>
          <w:rFonts w:ascii="Book Antiqua" w:hAnsi="Book Antiqua" w:cs="Tahoma"/>
          <w:b/>
          <w:i/>
          <w:sz w:val="32"/>
          <w:szCs w:val="32"/>
        </w:rPr>
      </w:pPr>
      <w:r w:rsidRPr="00F23445">
        <w:rPr>
          <w:rFonts w:ascii="Book Antiqua" w:hAnsi="Book Antiqua" w:cs="Tahoma"/>
          <w:b/>
          <w:i/>
          <w:sz w:val="32"/>
          <w:szCs w:val="32"/>
        </w:rPr>
        <w:t xml:space="preserve"> употребления токсических веществ</w:t>
      </w:r>
    </w:p>
    <w:p w:rsidR="00062BEE" w:rsidRPr="00F23445" w:rsidRDefault="00062BEE" w:rsidP="00062BEE">
      <w:pPr>
        <w:spacing w:line="360" w:lineRule="auto"/>
        <w:rPr>
          <w:rFonts w:ascii="Book Antiqua" w:hAnsi="Book Antiqua"/>
          <w:color w:val="FF0000"/>
          <w:sz w:val="28"/>
          <w:szCs w:val="28"/>
        </w:rPr>
      </w:pPr>
    </w:p>
    <w:p w:rsidR="00062BEE" w:rsidRPr="00F23445" w:rsidRDefault="00062BEE" w:rsidP="00062BEE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sz w:val="28"/>
          <w:szCs w:val="28"/>
        </w:rPr>
      </w:pPr>
      <w:r w:rsidRPr="00F23445">
        <w:rPr>
          <w:rFonts w:ascii="Book Antiqua" w:hAnsi="Book Antiqua"/>
          <w:sz w:val="28"/>
          <w:szCs w:val="28"/>
        </w:rPr>
        <w:t xml:space="preserve">Разберитесь в ситуации. Не паникуйте. Токсическая </w:t>
      </w:r>
      <w:proofErr w:type="gramStart"/>
      <w:r w:rsidRPr="00F23445">
        <w:rPr>
          <w:rFonts w:ascii="Book Antiqua" w:hAnsi="Book Antiqua"/>
          <w:sz w:val="28"/>
          <w:szCs w:val="28"/>
        </w:rPr>
        <w:t>зависимость</w:t>
      </w:r>
      <w:proofErr w:type="gramEnd"/>
      <w:r w:rsidRPr="00F23445">
        <w:rPr>
          <w:rFonts w:ascii="Book Antiqua" w:hAnsi="Book Antiqua"/>
          <w:sz w:val="28"/>
          <w:szCs w:val="28"/>
        </w:rPr>
        <w:t xml:space="preserve"> хотя и формируется достаточно быстро, все же на это требуется время. Найдите в себе силы спокойно во всем разобраться. </w:t>
      </w:r>
      <w:r w:rsidRPr="00F23445">
        <w:rPr>
          <w:rFonts w:ascii="Book Antiqua" w:hAnsi="Book Antiqua"/>
          <w:sz w:val="28"/>
          <w:szCs w:val="28"/>
        </w:rPr>
        <w:lastRenderedPageBreak/>
        <w:t xml:space="preserve">Решите для себя, сможете ли вы сами справиться с ситуацией или вам нужно обратиться за помощью. </w:t>
      </w:r>
    </w:p>
    <w:p w:rsidR="00062BEE" w:rsidRPr="00F23445" w:rsidRDefault="00062BEE" w:rsidP="00062BEE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sz w:val="28"/>
          <w:szCs w:val="28"/>
        </w:rPr>
      </w:pPr>
      <w:r w:rsidRPr="00F23445">
        <w:rPr>
          <w:rFonts w:ascii="Book Antiqua" w:hAnsi="Book Antiqua"/>
          <w:sz w:val="28"/>
          <w:szCs w:val="28"/>
        </w:rPr>
        <w:t xml:space="preserve">Сохраните доверие. Не поднимайте голос, не угрожайте – </w:t>
      </w:r>
      <w:proofErr w:type="gramStart"/>
      <w:r w:rsidRPr="00F23445">
        <w:rPr>
          <w:rFonts w:ascii="Book Antiqua" w:hAnsi="Book Antiqua"/>
          <w:sz w:val="28"/>
          <w:szCs w:val="28"/>
        </w:rPr>
        <w:t>это</w:t>
      </w:r>
      <w:proofErr w:type="gramEnd"/>
      <w:r w:rsidRPr="00F23445">
        <w:rPr>
          <w:rFonts w:ascii="Book Antiqua" w:hAnsi="Book Antiqua"/>
          <w:sz w:val="28"/>
          <w:szCs w:val="28"/>
        </w:rPr>
        <w:t xml:space="preserve"> скорее всего оттолкнет подростка, заставит его замкнуться. Будет лучше, если вы сможете на равных поговорить со своим ребенком, обратиться </w:t>
      </w:r>
      <w:proofErr w:type="gramStart"/>
      <w:r w:rsidRPr="00F23445">
        <w:rPr>
          <w:rFonts w:ascii="Book Antiqua" w:hAnsi="Book Antiqua"/>
          <w:sz w:val="28"/>
          <w:szCs w:val="28"/>
        </w:rPr>
        <w:t>ко</w:t>
      </w:r>
      <w:proofErr w:type="gramEnd"/>
      <w:r w:rsidRPr="00F23445">
        <w:rPr>
          <w:rFonts w:ascii="Book Antiqua" w:hAnsi="Book Antiqua"/>
          <w:sz w:val="28"/>
          <w:szCs w:val="28"/>
        </w:rPr>
        <w:t xml:space="preserve"> взрослой его части личности. Особенно ценным для сохранения доверия мог бы быть разговор с подростком о вашем собственном опыте (о первом опыте употребления алкоголя). </w:t>
      </w:r>
    </w:p>
    <w:p w:rsidR="00062BEE" w:rsidRPr="00F23445" w:rsidRDefault="00062BEE" w:rsidP="00062BEE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sz w:val="28"/>
          <w:szCs w:val="28"/>
        </w:rPr>
      </w:pPr>
      <w:r w:rsidRPr="00F23445">
        <w:rPr>
          <w:rFonts w:ascii="Book Antiqua" w:hAnsi="Book Antiqua"/>
          <w:sz w:val="28"/>
          <w:szCs w:val="28"/>
        </w:rPr>
        <w:t xml:space="preserve">Оказывайте поддержку. «Мне не нравится то, что ты делаешь, но я все же люблю тебя и хочу тебе помочь» - вот основная мысль, которую вы должны донести до подростка. </w:t>
      </w:r>
    </w:p>
    <w:p w:rsidR="00062BEE" w:rsidRPr="00F23445" w:rsidRDefault="00062BEE" w:rsidP="00062BEE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sz w:val="28"/>
          <w:szCs w:val="28"/>
        </w:rPr>
      </w:pPr>
      <w:r w:rsidRPr="00F23445">
        <w:rPr>
          <w:rFonts w:ascii="Book Antiqua" w:hAnsi="Book Antiqua"/>
          <w:sz w:val="28"/>
          <w:szCs w:val="28"/>
        </w:rPr>
        <w:t xml:space="preserve">Подумайте о своем собственном отношении к некоторым сомнительным вещам (табак, алкоголь). Ведь вы являетесь примером в поведении ребенка. </w:t>
      </w:r>
    </w:p>
    <w:p w:rsidR="00062BEE" w:rsidRPr="00F23445" w:rsidRDefault="00062BEE" w:rsidP="00062BEE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sz w:val="28"/>
          <w:szCs w:val="28"/>
        </w:rPr>
      </w:pPr>
      <w:r w:rsidRPr="00F23445">
        <w:rPr>
          <w:rFonts w:ascii="Book Antiqua" w:hAnsi="Book Antiqua"/>
          <w:sz w:val="28"/>
          <w:szCs w:val="28"/>
        </w:rPr>
        <w:t xml:space="preserve">Обратитесь  к специалисту. Специалист сможет более точно и объективно оценить ситуацию и вместе с вами и вашим ребенком попробовать найти выход из трудного положения. </w:t>
      </w:r>
    </w:p>
    <w:p w:rsidR="00062BEE" w:rsidRPr="00F23445" w:rsidRDefault="00062BEE" w:rsidP="00062BEE">
      <w:pPr>
        <w:widowControl w:val="0"/>
        <w:shd w:val="clear" w:color="auto" w:fill="FFFFFF"/>
        <w:tabs>
          <w:tab w:val="left" w:pos="-1"/>
          <w:tab w:val="left" w:pos="245"/>
        </w:tabs>
        <w:autoSpaceDE w:val="0"/>
        <w:spacing w:after="0" w:line="240" w:lineRule="auto"/>
        <w:ind w:left="-1"/>
        <w:jc w:val="both"/>
        <w:rPr>
          <w:rFonts w:ascii="Book Antiqua" w:hAnsi="Book Antiqua"/>
          <w:sz w:val="28"/>
          <w:szCs w:val="28"/>
        </w:rPr>
      </w:pPr>
    </w:p>
    <w:p w:rsidR="00062BEE" w:rsidRPr="00810298" w:rsidRDefault="00062BEE" w:rsidP="00062BEE">
      <w:pPr>
        <w:shd w:val="clear" w:color="auto" w:fill="FFFFFF"/>
        <w:tabs>
          <w:tab w:val="left" w:pos="245"/>
        </w:tabs>
        <w:spacing w:after="0" w:line="240" w:lineRule="auto"/>
        <w:ind w:left="244"/>
        <w:jc w:val="center"/>
        <w:rPr>
          <w:rFonts w:ascii="Book Antiqua" w:hAnsi="Book Antiqua"/>
          <w:b/>
          <w:i/>
          <w:spacing w:val="-1"/>
          <w:sz w:val="40"/>
          <w:szCs w:val="40"/>
        </w:rPr>
      </w:pPr>
      <w:r w:rsidRPr="00810298">
        <w:rPr>
          <w:rFonts w:ascii="Book Antiqua" w:hAnsi="Book Antiqua"/>
          <w:b/>
          <w:i/>
          <w:spacing w:val="-1"/>
          <w:sz w:val="40"/>
          <w:szCs w:val="40"/>
        </w:rPr>
        <w:t>Не пытайтесь справиться с бедой сами —</w:t>
      </w:r>
    </w:p>
    <w:p w:rsidR="00062BEE" w:rsidRPr="00810298" w:rsidRDefault="00062BEE" w:rsidP="00062BEE">
      <w:pPr>
        <w:shd w:val="clear" w:color="auto" w:fill="FFFFFF"/>
        <w:tabs>
          <w:tab w:val="left" w:pos="245"/>
        </w:tabs>
        <w:spacing w:after="0" w:line="240" w:lineRule="auto"/>
        <w:ind w:left="244"/>
        <w:jc w:val="center"/>
        <w:rPr>
          <w:rFonts w:ascii="Book Antiqua" w:hAnsi="Book Antiqua"/>
          <w:b/>
          <w:sz w:val="40"/>
          <w:szCs w:val="40"/>
        </w:rPr>
      </w:pPr>
      <w:r w:rsidRPr="00810298">
        <w:rPr>
          <w:rFonts w:ascii="Book Antiqua" w:hAnsi="Book Antiqua"/>
          <w:b/>
          <w:i/>
          <w:spacing w:val="-1"/>
          <w:sz w:val="40"/>
          <w:szCs w:val="40"/>
        </w:rPr>
        <w:t xml:space="preserve"> обратитесь к специалистам!</w:t>
      </w:r>
    </w:p>
    <w:p w:rsidR="00062BEE" w:rsidRPr="006D41F4" w:rsidRDefault="00062BEE" w:rsidP="00062BEE">
      <w:pPr>
        <w:rPr>
          <w:rFonts w:ascii="Book Antiqua" w:hAnsi="Book Antiqua" w:cs="Tahoma"/>
          <w:b/>
          <w:i/>
          <w:sz w:val="40"/>
          <w:szCs w:val="40"/>
        </w:rPr>
      </w:pPr>
    </w:p>
    <w:p w:rsidR="00062BEE" w:rsidRPr="00F23445" w:rsidRDefault="00062BEE" w:rsidP="00062BEE">
      <w:pPr>
        <w:rPr>
          <w:rFonts w:ascii="Book Antiqua" w:hAnsi="Book Antiqua"/>
          <w:sz w:val="28"/>
          <w:szCs w:val="28"/>
        </w:rPr>
      </w:pPr>
    </w:p>
    <w:p w:rsidR="00062BEE" w:rsidRPr="00F23445" w:rsidRDefault="00062BEE" w:rsidP="00062BEE">
      <w:pPr>
        <w:rPr>
          <w:rFonts w:ascii="Book Antiqua" w:hAnsi="Book Antiqua"/>
          <w:sz w:val="28"/>
          <w:szCs w:val="28"/>
        </w:rPr>
      </w:pPr>
    </w:p>
    <w:p w:rsidR="00062BEE" w:rsidRDefault="00062BEE" w:rsidP="00062BEE"/>
    <w:p w:rsidR="00062BEE" w:rsidRDefault="00062BEE" w:rsidP="00062BEE">
      <w:pPr>
        <w:jc w:val="center"/>
        <w:rPr>
          <w:b/>
          <w:i/>
          <w:color w:val="FF0000"/>
          <w:sz w:val="36"/>
          <w:szCs w:val="36"/>
        </w:rPr>
      </w:pPr>
    </w:p>
    <w:p w:rsidR="00DD2C4C" w:rsidRDefault="00DD2C4C"/>
    <w:sectPr w:rsidR="00DD2C4C" w:rsidSect="00DD2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7611F"/>
    <w:multiLevelType w:val="multilevel"/>
    <w:tmpl w:val="0C626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8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BEE"/>
    <w:rsid w:val="00062BEE"/>
    <w:rsid w:val="00810298"/>
    <w:rsid w:val="00BC5445"/>
    <w:rsid w:val="00DD2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2263</Characters>
  <Application>Microsoft Office Word</Application>
  <DocSecurity>0</DocSecurity>
  <Lines>18</Lines>
  <Paragraphs>5</Paragraphs>
  <ScaleCrop>false</ScaleCrop>
  <Company>Microsoft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Людмила</cp:lastModifiedBy>
  <cp:revision>3</cp:revision>
  <dcterms:created xsi:type="dcterms:W3CDTF">2014-09-17T09:44:00Z</dcterms:created>
  <dcterms:modified xsi:type="dcterms:W3CDTF">2025-02-02T20:25:00Z</dcterms:modified>
</cp:coreProperties>
</file>